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CF" w:rsidRDefault="00B32DCF" w:rsidP="00B32DCF">
      <w:pPr>
        <w:shd w:val="clear" w:color="auto" w:fill="FFFFFF"/>
        <w:spacing w:after="0" w:line="524" w:lineRule="atLeast"/>
        <w:ind w:firstLine="851"/>
        <w:rPr>
          <w:rFonts w:ascii="Fira Sans" w:eastAsia="Times New Roman" w:hAnsi="Fira Sans" w:cs="Times New Roman"/>
          <w:color w:val="000000"/>
          <w:sz w:val="34"/>
          <w:szCs w:val="34"/>
          <w:shd w:val="clear" w:color="auto" w:fill="FFFFFF"/>
          <w:lang w:eastAsia="ru-RU"/>
        </w:rPr>
      </w:pPr>
      <w:r>
        <w:rPr>
          <w:rFonts w:ascii="Fira Sans" w:eastAsia="Times New Roman" w:hAnsi="Fira Sans" w:cs="Times New Roman"/>
          <w:color w:val="000000"/>
          <w:sz w:val="34"/>
          <w:szCs w:val="34"/>
          <w:shd w:val="clear" w:color="auto" w:fill="FFFFFF"/>
          <w:lang w:eastAsia="ru-RU"/>
        </w:rPr>
        <w:t>19.02.2021</w:t>
      </w:r>
    </w:p>
    <w:p w:rsidR="00B32DCF" w:rsidRPr="00B32DCF" w:rsidRDefault="00B32DCF" w:rsidP="00B32DCF">
      <w:pPr>
        <w:shd w:val="clear" w:color="auto" w:fill="FFFFFF"/>
        <w:spacing w:after="0" w:line="524" w:lineRule="atLeast"/>
        <w:ind w:firstLine="851"/>
        <w:rPr>
          <w:rFonts w:ascii="Fira Sans" w:eastAsia="Times New Roman" w:hAnsi="Fira Sans" w:cs="Times New Roman"/>
          <w:color w:val="000000"/>
          <w:sz w:val="34"/>
          <w:szCs w:val="34"/>
          <w:lang w:eastAsia="ru-RU"/>
        </w:rPr>
      </w:pPr>
      <w:r w:rsidRPr="00B32DCF">
        <w:rPr>
          <w:rFonts w:ascii="Fira Sans" w:eastAsia="Times New Roman" w:hAnsi="Fira Sans" w:cs="Times New Roman"/>
          <w:color w:val="000000"/>
          <w:sz w:val="34"/>
          <w:szCs w:val="34"/>
          <w:shd w:val="clear" w:color="auto" w:fill="FFFFFF"/>
          <w:lang w:eastAsia="ru-RU"/>
        </w:rPr>
        <w:t>Пропаганда употребления закиси азота, а также распространение в Сети информации о том, где можно приобрести это вещество, известное как веселящий газ, отныне запрещены в России. </w:t>
      </w:r>
      <w:r w:rsidRPr="00B32DCF">
        <w:rPr>
          <w:rFonts w:ascii="Fira Sans" w:eastAsia="Times New Roman" w:hAnsi="Fira Sans" w:cs="Times New Roman"/>
          <w:color w:val="000000"/>
          <w:sz w:val="34"/>
          <w:szCs w:val="34"/>
          <w:lang w:eastAsia="ru-RU"/>
        </w:rPr>
        <w:t>Президент Путин </w:t>
      </w:r>
      <w:hyperlink r:id="rId4" w:tgtFrame="_blank" w:history="1">
        <w:r w:rsidRPr="00B32DCF">
          <w:rPr>
            <w:rFonts w:ascii="Fira Sans" w:eastAsia="Times New Roman" w:hAnsi="Fira Sans" w:cs="Times New Roman"/>
            <w:color w:val="5B3F7A"/>
            <w:sz w:val="34"/>
            <w:u w:val="single"/>
            <w:lang w:eastAsia="ru-RU"/>
          </w:rPr>
          <w:t>подписал</w:t>
        </w:r>
      </w:hyperlink>
      <w:r w:rsidRPr="00B32DCF">
        <w:rPr>
          <w:rFonts w:ascii="Fira Sans" w:eastAsia="Times New Roman" w:hAnsi="Fira Sans" w:cs="Times New Roman"/>
          <w:color w:val="000000"/>
          <w:sz w:val="34"/>
          <w:szCs w:val="34"/>
          <w:lang w:eastAsia="ru-RU"/>
        </w:rPr>
        <w:t xml:space="preserve"> 4 февраля соответствующие поправки в Кодекс об административных правонарушениях. </w:t>
      </w:r>
      <w:proofErr w:type="gramStart"/>
      <w:r w:rsidRPr="00B32DCF">
        <w:rPr>
          <w:rFonts w:ascii="Fira Sans" w:eastAsia="Times New Roman" w:hAnsi="Fira Sans" w:cs="Times New Roman"/>
          <w:color w:val="000000"/>
          <w:sz w:val="34"/>
          <w:szCs w:val="34"/>
          <w:lang w:eastAsia="ru-RU"/>
        </w:rPr>
        <w:t>Кто и как будет наказывать за незаконный «</w:t>
      </w:r>
      <w:proofErr w:type="spellStart"/>
      <w:r w:rsidRPr="00B32DCF">
        <w:rPr>
          <w:rFonts w:ascii="Fira Sans" w:eastAsia="Times New Roman" w:hAnsi="Fira Sans" w:cs="Times New Roman"/>
          <w:color w:val="000000"/>
          <w:sz w:val="34"/>
          <w:szCs w:val="34"/>
          <w:lang w:eastAsia="ru-RU"/>
        </w:rPr>
        <w:t>газооборот</w:t>
      </w:r>
      <w:proofErr w:type="spellEnd"/>
      <w:r w:rsidRPr="00B32DCF">
        <w:rPr>
          <w:rFonts w:ascii="Fira Sans" w:eastAsia="Times New Roman" w:hAnsi="Fira Sans" w:cs="Times New Roman"/>
          <w:color w:val="000000"/>
          <w:sz w:val="34"/>
          <w:szCs w:val="34"/>
          <w:lang w:eastAsia="ru-RU"/>
        </w:rPr>
        <w:t>», выясняли «Известия».</w:t>
      </w:r>
      <w:proofErr w:type="gramEnd"/>
    </w:p>
    <w:p w:rsidR="00B32DCF" w:rsidRPr="00B32DCF" w:rsidRDefault="00B32DCF" w:rsidP="00B32DCF">
      <w:pPr>
        <w:shd w:val="clear" w:color="auto" w:fill="FFFFFF"/>
        <w:spacing w:after="187" w:line="430" w:lineRule="atLeast"/>
        <w:ind w:left="-2057" w:right="935"/>
        <w:jc w:val="right"/>
        <w:rPr>
          <w:rFonts w:ascii="Fira Sans" w:eastAsia="Times New Roman" w:hAnsi="Fira Sans" w:cs="Times New Roman"/>
          <w:color w:val="000000"/>
          <w:sz w:val="56"/>
          <w:szCs w:val="56"/>
          <w:lang w:eastAsia="ru-RU"/>
        </w:rPr>
      </w:pPr>
      <w:r w:rsidRPr="00B32DCF">
        <w:rPr>
          <w:rFonts w:ascii="Fira Sans" w:eastAsia="Times New Roman" w:hAnsi="Fira Sans" w:cs="Times New Roman"/>
          <w:b/>
          <w:bCs/>
          <w:color w:val="000000"/>
          <w:sz w:val="56"/>
          <w:szCs w:val="56"/>
          <w:highlight w:val="yellow"/>
          <w:lang w:eastAsia="ru-RU"/>
        </w:rPr>
        <w:t>Штрафные санкции до 150 тысяч рублей</w:t>
      </w:r>
    </w:p>
    <w:p w:rsidR="00B32DCF" w:rsidRPr="00B32DCF" w:rsidRDefault="00B32DCF" w:rsidP="00B32DCF">
      <w:pPr>
        <w:shd w:val="clear" w:color="auto" w:fill="FFFFFF"/>
        <w:spacing w:after="0" w:line="524" w:lineRule="atLeast"/>
        <w:ind w:firstLine="851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  <w:proofErr w:type="gramStart"/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>Новая</w:t>
      </w:r>
      <w:hyperlink r:id="rId5" w:tgtFrame="_blank" w:history="1">
        <w:r w:rsidRPr="00B32DCF">
          <w:rPr>
            <w:rFonts w:ascii="Noto Serif" w:eastAsia="Times New Roman" w:hAnsi="Noto Serif" w:cs="Times New Roman"/>
            <w:color w:val="5B3F7A"/>
            <w:sz w:val="34"/>
            <w:u w:val="single"/>
            <w:lang w:eastAsia="ru-RU"/>
          </w:rPr>
          <w:t> ст. 6.13</w:t>
        </w:r>
      </w:hyperlink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 xml:space="preserve">¹, запрещающая пропаганду закиси азота, пополнила раздел </w:t>
      </w:r>
      <w:proofErr w:type="spellStart"/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>КоАП</w:t>
      </w:r>
      <w:proofErr w:type="spellEnd"/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 xml:space="preserve"> РФ, посвященный правонарушениям, посягающим на здоровье, санитарно-эпидемиологическое благополучие населения и общественную нравственность.</w:t>
      </w:r>
      <w:proofErr w:type="gramEnd"/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> </w:t>
      </w:r>
      <w:r w:rsidRPr="00B32DCF"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  <w:t>Норма запрещает пропаганду, в том числе в интернете, и распространение информации о реализации этого химического соединения, если это не связано с производством продуктов питания, а также с медицинским, промышленным или техническим использованием.</w:t>
      </w:r>
    </w:p>
    <w:p w:rsidR="00B32DCF" w:rsidRPr="00B32DCF" w:rsidRDefault="00B32DCF" w:rsidP="00B32DCF">
      <w:pPr>
        <w:shd w:val="clear" w:color="auto" w:fill="FFFFFF"/>
        <w:spacing w:after="0" w:line="524" w:lineRule="atLeast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 xml:space="preserve">Законодатель установил существенные штрафы. Для граждан — от 1 тыс. до 2 тыс. рублей, на предпринимателей и должностных лиц — от 10 тыс. до 20 тыс. рублей. Самые существенные санкции ждут </w:t>
      </w:r>
      <w:proofErr w:type="spellStart"/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>нарушителей-юрлиц</w:t>
      </w:r>
      <w:proofErr w:type="spellEnd"/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>, которым придется уплатить в казну от 50 тыс. до 150 тыс. рублей.</w:t>
      </w:r>
    </w:p>
    <w:p w:rsidR="00B32DCF" w:rsidRPr="00B32DCF" w:rsidRDefault="00B32DCF" w:rsidP="00B32DCF">
      <w:pPr>
        <w:shd w:val="clear" w:color="auto" w:fill="FFFFFF"/>
        <w:spacing w:after="0" w:line="524" w:lineRule="atLeast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  <w:r w:rsidRPr="00B32DCF">
        <w:rPr>
          <w:rFonts w:ascii="Noto Serif" w:eastAsia="Times New Roman" w:hAnsi="Noto Serif" w:cs="Times New Roman"/>
          <w:color w:val="000000"/>
          <w:sz w:val="34"/>
          <w:szCs w:val="34"/>
          <w:shd w:val="clear" w:color="auto" w:fill="FFFFFF"/>
          <w:lang w:eastAsia="ru-RU"/>
        </w:rPr>
        <w:t>— Дела об административных правонарушениях, предусмотренных ст. 6.13¹ кодекса, относятся к подведомственности судей. Правом составлять протоколы о таких административных правонарушениях наделяются должностные лица органов внутренних дел (полиции),</w:t>
      </w:r>
      <w:r w:rsidRPr="00B32DCF"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  <w:t> — пояснил член Ассоциации юристов России Дмитрий Уваров.</w:t>
      </w:r>
    </w:p>
    <w:p w:rsidR="00B32DCF" w:rsidRPr="00B32DCF" w:rsidRDefault="00F83091" w:rsidP="00B32DCF">
      <w:pPr>
        <w:shd w:val="clear" w:color="auto" w:fill="FFFFFF"/>
        <w:spacing w:after="187" w:line="240" w:lineRule="auto"/>
        <w:ind w:left="-2057" w:right="935"/>
        <w:rPr>
          <w:rFonts w:ascii="Fira Sans" w:eastAsia="Times New Roman" w:hAnsi="Fira Sans" w:cs="Times New Roman"/>
          <w:color w:val="0000FF"/>
          <w:sz w:val="26"/>
          <w:szCs w:val="26"/>
          <w:shd w:val="clear" w:color="auto" w:fill="F6F6F6"/>
          <w:lang w:eastAsia="ru-RU"/>
        </w:rPr>
      </w:pPr>
      <w:r w:rsidRPr="00B32DCF">
        <w:rPr>
          <w:rFonts w:ascii="Fira Sans" w:eastAsia="Times New Roman" w:hAnsi="Fira Sans" w:cs="Times New Roman"/>
          <w:color w:val="000000"/>
          <w:sz w:val="26"/>
          <w:szCs w:val="26"/>
          <w:lang w:eastAsia="ru-RU"/>
        </w:rPr>
        <w:fldChar w:fldCharType="begin"/>
      </w:r>
      <w:r w:rsidR="00B32DCF" w:rsidRPr="00B32DCF">
        <w:rPr>
          <w:rFonts w:ascii="Fira Sans" w:eastAsia="Times New Roman" w:hAnsi="Fira Sans" w:cs="Times New Roman"/>
          <w:color w:val="000000"/>
          <w:sz w:val="26"/>
          <w:szCs w:val="26"/>
          <w:lang w:eastAsia="ru-RU"/>
        </w:rPr>
        <w:instrText xml:space="preserve"> HYPERLINK "https://iz.ru/881547/iuliia-verbi/ukolotsia-i-zabytsia-potentcialnye-krasotki-lozhatsia-pod-nozh-i-v-zhidkii-azot" </w:instrText>
      </w:r>
      <w:r w:rsidRPr="00B32DCF">
        <w:rPr>
          <w:rFonts w:ascii="Fira Sans" w:eastAsia="Times New Roman" w:hAnsi="Fira Sans" w:cs="Times New Roman"/>
          <w:color w:val="000000"/>
          <w:sz w:val="26"/>
          <w:szCs w:val="26"/>
          <w:lang w:eastAsia="ru-RU"/>
        </w:rPr>
        <w:fldChar w:fldCharType="separate"/>
      </w:r>
    </w:p>
    <w:p w:rsidR="00B32DCF" w:rsidRPr="00B32DCF" w:rsidRDefault="00F83091" w:rsidP="00B32DCF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ru-RU"/>
        </w:rPr>
      </w:pPr>
      <w:r w:rsidRPr="00B32DCF">
        <w:rPr>
          <w:rFonts w:ascii="Fira Sans" w:eastAsia="Times New Roman" w:hAnsi="Fira Sans" w:cs="Times New Roman"/>
          <w:color w:val="000000"/>
          <w:sz w:val="26"/>
          <w:szCs w:val="26"/>
          <w:lang w:eastAsia="ru-RU"/>
        </w:rPr>
        <w:fldChar w:fldCharType="end"/>
      </w:r>
    </w:p>
    <w:p w:rsidR="00B32DCF" w:rsidRDefault="00B32DCF" w:rsidP="00B32DCF">
      <w:pPr>
        <w:shd w:val="clear" w:color="auto" w:fill="FFFFFF"/>
        <w:spacing w:after="0" w:line="524" w:lineRule="atLeast"/>
        <w:ind w:firstLine="426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  <w:r w:rsidRPr="00B32DCF"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  <w:lastRenderedPageBreak/>
        <w:t>Законопроект в январе </w:t>
      </w:r>
      <w:hyperlink r:id="rId6" w:tgtFrame="_blank" w:history="1">
        <w:r w:rsidRPr="00B32DCF">
          <w:rPr>
            <w:rFonts w:ascii="Noto Serif" w:eastAsia="Times New Roman" w:hAnsi="Noto Serif" w:cs="Times New Roman"/>
            <w:color w:val="5B3F7A"/>
            <w:sz w:val="34"/>
            <w:lang w:eastAsia="ru-RU"/>
          </w:rPr>
          <w:t>был принят</w:t>
        </w:r>
      </w:hyperlink>
      <w:r w:rsidRPr="00B32DCF"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  <w:t> Госдумой в третьем чтении, а позже одобрен Советом Федерации. Запрет на розничную продажу «веселящего газа» (закись азота) частным лицам и пропаганду его реализации вступил в силу с 1 января.</w:t>
      </w:r>
    </w:p>
    <w:p w:rsidR="006765E1" w:rsidRDefault="006765E1" w:rsidP="00B32DCF">
      <w:pPr>
        <w:shd w:val="clear" w:color="auto" w:fill="FFFFFF"/>
        <w:spacing w:after="0" w:line="524" w:lineRule="atLeast"/>
        <w:ind w:firstLine="426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</w:p>
    <w:p w:rsidR="006765E1" w:rsidRDefault="006765E1" w:rsidP="00B32DCF">
      <w:pPr>
        <w:shd w:val="clear" w:color="auto" w:fill="FFFFFF"/>
        <w:spacing w:after="0" w:line="524" w:lineRule="atLeast"/>
        <w:ind w:firstLine="426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</w:p>
    <w:p w:rsidR="006765E1" w:rsidRDefault="006765E1" w:rsidP="00B32DCF">
      <w:pPr>
        <w:shd w:val="clear" w:color="auto" w:fill="FFFFFF"/>
        <w:spacing w:after="0" w:line="524" w:lineRule="atLeast"/>
        <w:ind w:firstLine="426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</w:p>
    <w:p w:rsidR="006765E1" w:rsidRDefault="006765E1" w:rsidP="006765E1">
      <w:pPr>
        <w:ind w:firstLine="567"/>
      </w:pPr>
      <w:r>
        <w:rPr>
          <w:rFonts w:ascii="Noto Serif" w:hAnsi="Noto Serif"/>
          <w:color w:val="000000"/>
          <w:sz w:val="34"/>
          <w:szCs w:val="34"/>
          <w:shd w:val="clear" w:color="auto" w:fill="FFFFFF"/>
          <w:lang w:val="en-US"/>
        </w:rPr>
        <w:t>И</w:t>
      </w:r>
      <w:proofErr w:type="spellStart"/>
      <w:r>
        <w:rPr>
          <w:rFonts w:ascii="Noto Serif" w:hAnsi="Noto Serif"/>
          <w:color w:val="000000"/>
          <w:sz w:val="34"/>
          <w:szCs w:val="34"/>
          <w:shd w:val="clear" w:color="auto" w:fill="FFFFFF"/>
        </w:rPr>
        <w:t>сточник</w:t>
      </w:r>
      <w:proofErr w:type="spellEnd"/>
      <w:r>
        <w:rPr>
          <w:rFonts w:ascii="Noto Serif" w:hAnsi="Noto Serif"/>
          <w:color w:val="000000"/>
          <w:sz w:val="34"/>
          <w:szCs w:val="34"/>
          <w:shd w:val="clear" w:color="auto" w:fill="FFFFFF"/>
        </w:rPr>
        <w:t>:</w:t>
      </w:r>
      <w:r>
        <w:t xml:space="preserve"> </w:t>
      </w:r>
      <w:r>
        <w:rPr>
          <w:rFonts w:ascii="Noto Serif" w:hAnsi="Noto Serif"/>
          <w:color w:val="000000"/>
          <w:sz w:val="34"/>
          <w:szCs w:val="34"/>
          <w:shd w:val="clear" w:color="auto" w:fill="FFFFFF"/>
        </w:rPr>
        <w:t>https://iz.ru</w:t>
      </w:r>
    </w:p>
    <w:p w:rsidR="006765E1" w:rsidRPr="00B32DCF" w:rsidRDefault="006765E1" w:rsidP="00B32DCF">
      <w:pPr>
        <w:shd w:val="clear" w:color="auto" w:fill="FFFFFF"/>
        <w:spacing w:after="0" w:line="524" w:lineRule="atLeast"/>
        <w:ind w:firstLine="426"/>
        <w:rPr>
          <w:rFonts w:ascii="Noto Serif" w:eastAsia="Times New Roman" w:hAnsi="Noto Serif" w:cs="Times New Roman"/>
          <w:color w:val="000000"/>
          <w:sz w:val="34"/>
          <w:szCs w:val="34"/>
          <w:lang w:eastAsia="ru-RU"/>
        </w:rPr>
      </w:pPr>
    </w:p>
    <w:sectPr w:rsidR="006765E1" w:rsidRPr="00B32DCF" w:rsidSect="00B32DC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CF"/>
    <w:rsid w:val="00614A8B"/>
    <w:rsid w:val="006765E1"/>
    <w:rsid w:val="00996871"/>
    <w:rsid w:val="00B32DCF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71"/>
  </w:style>
  <w:style w:type="paragraph" w:styleId="2">
    <w:name w:val="heading 2"/>
    <w:basedOn w:val="a"/>
    <w:link w:val="20"/>
    <w:uiPriority w:val="9"/>
    <w:qFormat/>
    <w:rsid w:val="00B3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2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718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872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900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929">
                  <w:marLeft w:val="0"/>
                  <w:marRight w:val="0"/>
                  <w:marTop w:val="3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5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072">
                              <w:marLeft w:val="0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B4B4B4"/>
                                <w:left w:val="single" w:sz="8" w:space="0" w:color="B4B4B4"/>
                                <w:bottom w:val="single" w:sz="8" w:space="0" w:color="B4B4B4"/>
                                <w:right w:val="single" w:sz="8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2354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484085">
                          <w:marLeft w:val="0"/>
                          <w:marRight w:val="0"/>
                          <w:marTop w:val="449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1892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816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107347/2021-01-01/v-rossii-vstupil-v-silu-zapret-na-roznichnuiu-prodazhu-veseliashchego-gaza" TargetMode="External"/><Relationship Id="rId5" Type="http://schemas.openxmlformats.org/officeDocument/2006/relationships/hyperlink" Target="http://static.consultant.ru/obj/file/doc/fz_040221-4.pdf" TargetMode="External"/><Relationship Id="rId4" Type="http://schemas.openxmlformats.org/officeDocument/2006/relationships/hyperlink" Target="https://iz.ru/1120615/2021-02-04/putin-utverdil-zakon-o-shtrafakh-za-propagandu-i-reklamu-veseliashchego-ga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2021-02-17T11:16:00Z</dcterms:created>
  <dcterms:modified xsi:type="dcterms:W3CDTF">2021-02-17T11:37:00Z</dcterms:modified>
</cp:coreProperties>
</file>